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FE6755" w14:textId="77777777" w:rsidR="00CC60C9" w:rsidRPr="00417626" w:rsidRDefault="00CC60C9" w:rsidP="00CC60C9">
      <w:pPr>
        <w:spacing w:after="160" w:line="259" w:lineRule="auto"/>
        <w:jc w:val="center"/>
        <w:rPr>
          <w:rFonts w:ascii="Calibri" w:eastAsia="Calibri" w:hAnsi="Calibri" w:cs="Calibri"/>
          <w:b/>
          <w:sz w:val="24"/>
          <w:szCs w:val="24"/>
        </w:rPr>
      </w:pPr>
      <w:r w:rsidRPr="00417626">
        <w:rPr>
          <w:rFonts w:ascii="Calibri" w:eastAsia="Calibri" w:hAnsi="Calibri" w:cs="Calibri"/>
          <w:b/>
          <w:sz w:val="24"/>
          <w:szCs w:val="24"/>
        </w:rPr>
        <w:t>Toronto Ornithological Club Grant Program</w:t>
      </w:r>
    </w:p>
    <w:p w14:paraId="31CF1F9E"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The Toronto Ornithological Club (TOC) grant program disperses funds (around $2000-$6000 per grant) to non-profit activities aimed at conserving wild birds in the Greater Toronto Area (GTA), or work that aims to connect GTA-based communities to birds and the outdoors. We especially welcome applications from small groups and organizations that are connecting Toronto’s residents to birds and nature, particularly for audiences that have been historically excluded from the birding community.</w:t>
      </w:r>
    </w:p>
    <w:p w14:paraId="71FCADE9" w14:textId="77777777" w:rsidR="00CC60C9" w:rsidRPr="00417626" w:rsidRDefault="00CC60C9" w:rsidP="00CC60C9">
      <w:pPr>
        <w:spacing w:after="160" w:line="259" w:lineRule="auto"/>
        <w:rPr>
          <w:rFonts w:ascii="Calibri" w:eastAsia="Calibri" w:hAnsi="Calibri" w:cs="Calibri"/>
          <w:b/>
          <w:sz w:val="20"/>
          <w:szCs w:val="20"/>
        </w:rPr>
      </w:pPr>
      <w:r w:rsidRPr="00417626">
        <w:rPr>
          <w:rFonts w:ascii="Calibri" w:eastAsia="Calibri" w:hAnsi="Calibri" w:cs="Calibri"/>
          <w:b/>
          <w:sz w:val="20"/>
          <w:szCs w:val="20"/>
        </w:rPr>
        <w:t>Who should apply?</w:t>
      </w:r>
    </w:p>
    <w:p w14:paraId="05A8C8B9"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Eligible recipients </w:t>
      </w:r>
      <w:proofErr w:type="gramStart"/>
      <w:r w:rsidRPr="00417626">
        <w:rPr>
          <w:rFonts w:ascii="Calibri" w:eastAsia="Calibri" w:hAnsi="Calibri" w:cs="Calibri"/>
          <w:sz w:val="20"/>
          <w:szCs w:val="20"/>
        </w:rPr>
        <w:t>include:</w:t>
      </w:r>
      <w:proofErr w:type="gramEnd"/>
      <w:r w:rsidRPr="00417626">
        <w:rPr>
          <w:rFonts w:ascii="Calibri" w:eastAsia="Calibri" w:hAnsi="Calibri" w:cs="Calibri"/>
          <w:sz w:val="20"/>
          <w:szCs w:val="20"/>
        </w:rPr>
        <w:t xml:space="preserve"> non-profits, registered charities, community groups, post-secondary students embarking on avian-based research, and education-based boards and committees. Ineligible recipients include businesses, or any for-profit entity. </w:t>
      </w:r>
    </w:p>
    <w:p w14:paraId="37290519" w14:textId="77777777" w:rsidR="00CC60C9" w:rsidRPr="00417626" w:rsidRDefault="00CC60C9" w:rsidP="00CC60C9">
      <w:pPr>
        <w:spacing w:after="160" w:line="259" w:lineRule="auto"/>
        <w:rPr>
          <w:rFonts w:ascii="Calibri" w:eastAsia="Calibri" w:hAnsi="Calibri" w:cs="Calibri"/>
          <w:b/>
          <w:bCs/>
          <w:sz w:val="20"/>
          <w:szCs w:val="20"/>
        </w:rPr>
      </w:pPr>
      <w:r w:rsidRPr="00417626">
        <w:rPr>
          <w:rFonts w:ascii="Calibri" w:eastAsia="Calibri" w:hAnsi="Calibri" w:cs="Calibri"/>
          <w:b/>
          <w:bCs/>
          <w:sz w:val="20"/>
          <w:szCs w:val="20"/>
        </w:rPr>
        <w:t>Eligible projects:</w:t>
      </w:r>
    </w:p>
    <w:p w14:paraId="3BB56A25"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ab/>
        <w:t xml:space="preserve">-Require a contribution from the Toronto Ornithological Club between $2000 - </w:t>
      </w:r>
      <w:proofErr w:type="gramStart"/>
      <w:r w:rsidRPr="00417626">
        <w:rPr>
          <w:rFonts w:ascii="Calibri" w:eastAsia="Calibri" w:hAnsi="Calibri" w:cs="Calibri"/>
          <w:sz w:val="20"/>
          <w:szCs w:val="20"/>
        </w:rPr>
        <w:t>$6000;</w:t>
      </w:r>
      <w:proofErr w:type="gramEnd"/>
      <w:r w:rsidRPr="00417626">
        <w:rPr>
          <w:rFonts w:ascii="Calibri" w:eastAsia="Calibri" w:hAnsi="Calibri" w:cs="Calibri"/>
          <w:sz w:val="20"/>
          <w:szCs w:val="20"/>
        </w:rPr>
        <w:t xml:space="preserve"> </w:t>
      </w:r>
    </w:p>
    <w:p w14:paraId="39B5F405"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ab/>
        <w:t xml:space="preserve">-Are a maximum of 24 months </w:t>
      </w:r>
      <w:proofErr w:type="gramStart"/>
      <w:r w:rsidRPr="00417626">
        <w:rPr>
          <w:rFonts w:ascii="Calibri" w:eastAsia="Calibri" w:hAnsi="Calibri" w:cs="Calibri"/>
          <w:sz w:val="20"/>
          <w:szCs w:val="20"/>
        </w:rPr>
        <w:t>long;</w:t>
      </w:r>
      <w:proofErr w:type="gramEnd"/>
      <w:r w:rsidRPr="00417626">
        <w:rPr>
          <w:rFonts w:ascii="Calibri" w:eastAsia="Calibri" w:hAnsi="Calibri" w:cs="Calibri"/>
          <w:sz w:val="20"/>
          <w:szCs w:val="20"/>
        </w:rPr>
        <w:t xml:space="preserve"> </w:t>
      </w:r>
    </w:p>
    <w:p w14:paraId="145F30D8" w14:textId="77777777" w:rsidR="00CC60C9" w:rsidRPr="00417626" w:rsidRDefault="00CC60C9" w:rsidP="00CC60C9">
      <w:pPr>
        <w:spacing w:after="160" w:line="259" w:lineRule="auto"/>
        <w:ind w:left="720"/>
        <w:rPr>
          <w:rFonts w:ascii="Calibri" w:eastAsia="Calibri" w:hAnsi="Calibri" w:cs="Calibri"/>
          <w:sz w:val="20"/>
          <w:szCs w:val="20"/>
        </w:rPr>
      </w:pPr>
      <w:r w:rsidRPr="00417626">
        <w:rPr>
          <w:rFonts w:ascii="Calibri" w:eastAsia="Calibri" w:hAnsi="Calibri" w:cs="Calibri"/>
          <w:sz w:val="20"/>
          <w:szCs w:val="20"/>
        </w:rPr>
        <w:t>-Have clear measurable outcomes that may be reported back to us (e.g. data collected, events executed, people reached, area restored etc.</w:t>
      </w:r>
      <w:proofErr w:type="gramStart"/>
      <w:r w:rsidRPr="00417626">
        <w:rPr>
          <w:rFonts w:ascii="Calibri" w:eastAsia="Calibri" w:hAnsi="Calibri" w:cs="Calibri"/>
          <w:sz w:val="20"/>
          <w:szCs w:val="20"/>
        </w:rPr>
        <w:t>);</w:t>
      </w:r>
      <w:proofErr w:type="gramEnd"/>
    </w:p>
    <w:p w14:paraId="22E19DD2" w14:textId="77777777" w:rsidR="00CC60C9" w:rsidRPr="00417626" w:rsidRDefault="00CC60C9" w:rsidP="00CC60C9">
      <w:pPr>
        <w:spacing w:after="160" w:line="259" w:lineRule="auto"/>
        <w:ind w:left="720"/>
        <w:rPr>
          <w:rFonts w:ascii="Calibri" w:eastAsia="Calibri" w:hAnsi="Calibri" w:cs="Calibri"/>
          <w:sz w:val="20"/>
          <w:szCs w:val="20"/>
        </w:rPr>
      </w:pPr>
      <w:r w:rsidRPr="00417626">
        <w:rPr>
          <w:rFonts w:ascii="Calibri" w:eastAsia="Calibri" w:hAnsi="Calibri" w:cs="Calibri"/>
          <w:sz w:val="20"/>
          <w:szCs w:val="20"/>
        </w:rPr>
        <w:t xml:space="preserve">-Have a clear budget </w:t>
      </w:r>
      <w:proofErr w:type="gramStart"/>
      <w:r w:rsidRPr="00417626">
        <w:rPr>
          <w:rFonts w:ascii="Calibri" w:eastAsia="Calibri" w:hAnsi="Calibri" w:cs="Calibri"/>
          <w:sz w:val="20"/>
          <w:szCs w:val="20"/>
        </w:rPr>
        <w:t>breakdown;</w:t>
      </w:r>
      <w:proofErr w:type="gramEnd"/>
    </w:p>
    <w:p w14:paraId="4470427A" w14:textId="77777777" w:rsidR="00CC60C9" w:rsidRPr="00417626" w:rsidRDefault="00CC60C9" w:rsidP="00CC60C9">
      <w:pPr>
        <w:spacing w:after="160" w:line="259" w:lineRule="auto"/>
        <w:ind w:left="720"/>
        <w:rPr>
          <w:rFonts w:ascii="Calibri" w:eastAsia="Calibri" w:hAnsi="Calibri" w:cs="Calibri"/>
          <w:sz w:val="20"/>
          <w:szCs w:val="20"/>
        </w:rPr>
      </w:pPr>
      <w:r w:rsidRPr="00417626">
        <w:rPr>
          <w:rFonts w:ascii="Calibri" w:eastAsia="Calibri" w:hAnsi="Calibri" w:cs="Calibri"/>
          <w:sz w:val="20"/>
          <w:szCs w:val="20"/>
        </w:rPr>
        <w:t>-Are located (fully or partially) within the GTA; and</w:t>
      </w:r>
    </w:p>
    <w:p w14:paraId="21B31D36"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ab/>
        <w:t xml:space="preserve">-Are focused on (or inclusive of) wild bird research, </w:t>
      </w:r>
      <w:proofErr w:type="gramStart"/>
      <w:r w:rsidRPr="00417626">
        <w:rPr>
          <w:rFonts w:ascii="Calibri" w:eastAsia="Calibri" w:hAnsi="Calibri" w:cs="Calibri"/>
          <w:sz w:val="20"/>
          <w:szCs w:val="20"/>
        </w:rPr>
        <w:t>conservation</w:t>
      </w:r>
      <w:proofErr w:type="gramEnd"/>
      <w:r w:rsidRPr="00417626">
        <w:rPr>
          <w:rFonts w:ascii="Calibri" w:eastAsia="Calibri" w:hAnsi="Calibri" w:cs="Calibri"/>
          <w:sz w:val="20"/>
          <w:szCs w:val="20"/>
        </w:rPr>
        <w:t xml:space="preserve"> or education.</w:t>
      </w:r>
    </w:p>
    <w:p w14:paraId="6F7460C1"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Projects may have other sources of funding aside from the TOC, or the TOC contribution may comprise the whole project budget.  </w:t>
      </w:r>
    </w:p>
    <w:p w14:paraId="5EB0B888" w14:textId="77777777" w:rsidR="00CC60C9" w:rsidRPr="00417626" w:rsidRDefault="00CC60C9" w:rsidP="00CC60C9">
      <w:pPr>
        <w:spacing w:after="160" w:line="259" w:lineRule="auto"/>
        <w:rPr>
          <w:rFonts w:ascii="Calibri" w:eastAsia="Calibri" w:hAnsi="Calibri" w:cs="Calibri"/>
          <w:b/>
          <w:sz w:val="20"/>
          <w:szCs w:val="20"/>
        </w:rPr>
      </w:pPr>
      <w:r w:rsidRPr="00417626">
        <w:rPr>
          <w:rFonts w:ascii="Calibri" w:eastAsia="Calibri" w:hAnsi="Calibri" w:cs="Calibri"/>
          <w:b/>
          <w:sz w:val="20"/>
          <w:szCs w:val="20"/>
        </w:rPr>
        <w:t>Important Dates:</w:t>
      </w:r>
    </w:p>
    <w:p w14:paraId="3CA43351"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Grant deadline:  June 31st, 2024</w:t>
      </w:r>
    </w:p>
    <w:p w14:paraId="02517236"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Grant decision made: September 30th, </w:t>
      </w:r>
      <w:proofErr w:type="gramStart"/>
      <w:r w:rsidRPr="00417626">
        <w:rPr>
          <w:rFonts w:ascii="Calibri" w:eastAsia="Calibri" w:hAnsi="Calibri" w:cs="Calibri"/>
          <w:sz w:val="20"/>
          <w:szCs w:val="20"/>
        </w:rPr>
        <w:t>2024</w:t>
      </w:r>
      <w:proofErr w:type="gramEnd"/>
    </w:p>
    <w:p w14:paraId="0997358C" w14:textId="77777777" w:rsidR="00CC60C9" w:rsidRPr="00417626" w:rsidRDefault="00CC60C9" w:rsidP="00CC60C9">
      <w:pPr>
        <w:spacing w:after="160" w:line="259" w:lineRule="auto"/>
        <w:rPr>
          <w:rFonts w:ascii="Calibri" w:eastAsia="Calibri" w:hAnsi="Calibri" w:cs="Calibri"/>
          <w:b/>
          <w:sz w:val="20"/>
          <w:szCs w:val="20"/>
        </w:rPr>
      </w:pPr>
      <w:r w:rsidRPr="00417626">
        <w:rPr>
          <w:rFonts w:ascii="Calibri" w:eastAsia="Calibri" w:hAnsi="Calibri" w:cs="Calibri"/>
          <w:b/>
          <w:sz w:val="20"/>
          <w:szCs w:val="20"/>
        </w:rPr>
        <w:t>Submission:</w:t>
      </w:r>
    </w:p>
    <w:p w14:paraId="08EDEA9F"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Please submit your completed application form and budget template to </w:t>
      </w:r>
      <w:hyperlink r:id="rId4" w:history="1">
        <w:r w:rsidRPr="00417626">
          <w:rPr>
            <w:rStyle w:val="Hyperlink"/>
            <w:rFonts w:ascii="Calibri" w:eastAsia="Calibri" w:hAnsi="Calibri" w:cs="Calibri"/>
            <w:sz w:val="20"/>
            <w:szCs w:val="20"/>
          </w:rPr>
          <w:t>treasurer@torontobirding.ca</w:t>
        </w:r>
      </w:hyperlink>
      <w:r w:rsidRPr="00417626">
        <w:rPr>
          <w:rFonts w:ascii="Calibri" w:eastAsia="Calibri" w:hAnsi="Calibri" w:cs="Calibri"/>
          <w:sz w:val="20"/>
          <w:szCs w:val="20"/>
        </w:rPr>
        <w:t xml:space="preserve"> by June 31st, 2024. </w:t>
      </w:r>
    </w:p>
    <w:p w14:paraId="2A4E870F" w14:textId="77777777"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Your application should include the 2024 Grant Application form, the Excel budget template, and any supporting documents that will help us to understand your project a bit better. If you have any questions or concerns about the application process, please contact </w:t>
      </w:r>
      <w:hyperlink r:id="rId5" w:history="1">
        <w:r w:rsidRPr="00417626">
          <w:rPr>
            <w:rStyle w:val="Hyperlink"/>
            <w:rFonts w:ascii="Calibri" w:eastAsia="Calibri" w:hAnsi="Calibri" w:cs="Calibri"/>
            <w:sz w:val="20"/>
            <w:szCs w:val="20"/>
          </w:rPr>
          <w:t>treasurer@torontobirding.ca</w:t>
        </w:r>
      </w:hyperlink>
    </w:p>
    <w:p w14:paraId="4E264DDF" w14:textId="18F2DF16" w:rsidR="00CC60C9" w:rsidRPr="00417626" w:rsidRDefault="00CC60C9" w:rsidP="00CC60C9">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Decisions on funding will be made by the end of </w:t>
      </w:r>
      <w:proofErr w:type="gramStart"/>
      <w:r w:rsidRPr="00417626">
        <w:rPr>
          <w:rFonts w:ascii="Calibri" w:eastAsia="Calibri" w:hAnsi="Calibri" w:cs="Calibri"/>
          <w:sz w:val="20"/>
          <w:szCs w:val="20"/>
        </w:rPr>
        <w:t>September,</w:t>
      </w:r>
      <w:proofErr w:type="gramEnd"/>
      <w:r w:rsidRPr="00417626">
        <w:rPr>
          <w:rFonts w:ascii="Calibri" w:eastAsia="Calibri" w:hAnsi="Calibri" w:cs="Calibri"/>
          <w:sz w:val="20"/>
          <w:szCs w:val="20"/>
        </w:rPr>
        <w:t xml:space="preserve"> 2024. Please plan to time your project costs and </w:t>
      </w:r>
      <w:proofErr w:type="gramStart"/>
      <w:r w:rsidRPr="00417626">
        <w:rPr>
          <w:rFonts w:ascii="Calibri" w:eastAsia="Calibri" w:hAnsi="Calibri" w:cs="Calibri"/>
          <w:sz w:val="20"/>
          <w:szCs w:val="20"/>
        </w:rPr>
        <w:t>expenditures</w:t>
      </w:r>
      <w:proofErr w:type="gramEnd"/>
      <w:r w:rsidRPr="00417626">
        <w:rPr>
          <w:rFonts w:ascii="Calibri" w:eastAsia="Calibri" w:hAnsi="Calibri" w:cs="Calibri"/>
          <w:sz w:val="20"/>
          <w:szCs w:val="20"/>
        </w:rPr>
        <w:t xml:space="preserve"> accordingly.</w:t>
      </w:r>
    </w:p>
    <w:p w14:paraId="2E86311D" w14:textId="77777777" w:rsidR="00CC60C9" w:rsidRPr="00417626" w:rsidRDefault="00CC60C9" w:rsidP="00CC60C9">
      <w:pPr>
        <w:spacing w:after="160" w:line="259" w:lineRule="auto"/>
        <w:rPr>
          <w:rFonts w:ascii="Calibri" w:eastAsia="Calibri" w:hAnsi="Calibri" w:cs="Calibri"/>
          <w:b/>
          <w:sz w:val="20"/>
          <w:szCs w:val="20"/>
        </w:rPr>
      </w:pPr>
      <w:r w:rsidRPr="00417626">
        <w:rPr>
          <w:rFonts w:ascii="Calibri" w:eastAsia="Calibri" w:hAnsi="Calibri" w:cs="Calibri"/>
          <w:b/>
          <w:sz w:val="20"/>
          <w:szCs w:val="20"/>
        </w:rPr>
        <w:t>Acknowledgement of Funding:</w:t>
      </w:r>
    </w:p>
    <w:p w14:paraId="7C70817D" w14:textId="19BBC7AB" w:rsidR="004B6ADC" w:rsidRPr="00417626" w:rsidRDefault="00CC60C9" w:rsidP="00417626">
      <w:pPr>
        <w:spacing w:after="160" w:line="259" w:lineRule="auto"/>
        <w:rPr>
          <w:rFonts w:ascii="Calibri" w:eastAsia="Calibri" w:hAnsi="Calibri" w:cs="Calibri"/>
          <w:sz w:val="20"/>
          <w:szCs w:val="20"/>
        </w:rPr>
      </w:pPr>
      <w:r w:rsidRPr="00417626">
        <w:rPr>
          <w:rFonts w:ascii="Calibri" w:eastAsia="Calibri" w:hAnsi="Calibri" w:cs="Calibri"/>
          <w:sz w:val="20"/>
          <w:szCs w:val="20"/>
        </w:rPr>
        <w:t xml:space="preserve">Please be prepared to acknowledge the Toronto Ornithological Club as a supporter on any written/digital materials you produce for your project, in presentations, or verbally at events.  Our logo will be provided to successful applicants for the purposes of funding acknowledgment. </w:t>
      </w:r>
    </w:p>
    <w:sectPr w:rsidR="004B6ADC" w:rsidRPr="00417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60C9"/>
    <w:rsid w:val="00417626"/>
    <w:rsid w:val="004B6ADC"/>
    <w:rsid w:val="004C05A4"/>
    <w:rsid w:val="00884E72"/>
    <w:rsid w:val="00CC6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7FD9"/>
  <w15:chartTrackingRefBased/>
  <w15:docId w15:val="{6B8A81A9-6FB2-4C35-ADA8-E8B6E752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C9"/>
    <w:pPr>
      <w:spacing w:after="0" w:line="276" w:lineRule="auto"/>
    </w:pPr>
    <w:rPr>
      <w:rFonts w:ascii="Arial" w:eastAsia="Arial" w:hAnsi="Arial" w:cs="Arial"/>
      <w:kern w:val="0"/>
      <w:lang w:val="en" w:eastAsia="en-CA"/>
    </w:rPr>
  </w:style>
  <w:style w:type="paragraph" w:styleId="Heading1">
    <w:name w:val="heading 1"/>
    <w:basedOn w:val="Normal"/>
    <w:next w:val="Normal"/>
    <w:link w:val="Heading1Char"/>
    <w:uiPriority w:val="9"/>
    <w:qFormat/>
    <w:rsid w:val="00CC60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60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60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60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60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60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60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60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60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0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60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60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60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60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60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60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60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60C9"/>
    <w:rPr>
      <w:rFonts w:eastAsiaTheme="majorEastAsia" w:cstheme="majorBidi"/>
      <w:color w:val="272727" w:themeColor="text1" w:themeTint="D8"/>
    </w:rPr>
  </w:style>
  <w:style w:type="paragraph" w:styleId="Title">
    <w:name w:val="Title"/>
    <w:basedOn w:val="Normal"/>
    <w:next w:val="Normal"/>
    <w:link w:val="TitleChar"/>
    <w:uiPriority w:val="10"/>
    <w:qFormat/>
    <w:rsid w:val="00CC60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0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60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60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60C9"/>
    <w:pPr>
      <w:spacing w:before="160"/>
      <w:jc w:val="center"/>
    </w:pPr>
    <w:rPr>
      <w:i/>
      <w:iCs/>
      <w:color w:val="404040" w:themeColor="text1" w:themeTint="BF"/>
    </w:rPr>
  </w:style>
  <w:style w:type="character" w:customStyle="1" w:styleId="QuoteChar">
    <w:name w:val="Quote Char"/>
    <w:basedOn w:val="DefaultParagraphFont"/>
    <w:link w:val="Quote"/>
    <w:uiPriority w:val="29"/>
    <w:rsid w:val="00CC60C9"/>
    <w:rPr>
      <w:i/>
      <w:iCs/>
      <w:color w:val="404040" w:themeColor="text1" w:themeTint="BF"/>
    </w:rPr>
  </w:style>
  <w:style w:type="paragraph" w:styleId="ListParagraph">
    <w:name w:val="List Paragraph"/>
    <w:basedOn w:val="Normal"/>
    <w:uiPriority w:val="34"/>
    <w:qFormat/>
    <w:rsid w:val="00CC60C9"/>
    <w:pPr>
      <w:ind w:left="720"/>
      <w:contextualSpacing/>
    </w:pPr>
  </w:style>
  <w:style w:type="character" w:styleId="IntenseEmphasis">
    <w:name w:val="Intense Emphasis"/>
    <w:basedOn w:val="DefaultParagraphFont"/>
    <w:uiPriority w:val="21"/>
    <w:qFormat/>
    <w:rsid w:val="00CC60C9"/>
    <w:rPr>
      <w:i/>
      <w:iCs/>
      <w:color w:val="0F4761" w:themeColor="accent1" w:themeShade="BF"/>
    </w:rPr>
  </w:style>
  <w:style w:type="paragraph" w:styleId="IntenseQuote">
    <w:name w:val="Intense Quote"/>
    <w:basedOn w:val="Normal"/>
    <w:next w:val="Normal"/>
    <w:link w:val="IntenseQuoteChar"/>
    <w:uiPriority w:val="30"/>
    <w:qFormat/>
    <w:rsid w:val="00CC60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60C9"/>
    <w:rPr>
      <w:i/>
      <w:iCs/>
      <w:color w:val="0F4761" w:themeColor="accent1" w:themeShade="BF"/>
    </w:rPr>
  </w:style>
  <w:style w:type="character" w:styleId="IntenseReference">
    <w:name w:val="Intense Reference"/>
    <w:basedOn w:val="DefaultParagraphFont"/>
    <w:uiPriority w:val="32"/>
    <w:qFormat/>
    <w:rsid w:val="00CC60C9"/>
    <w:rPr>
      <w:b/>
      <w:bCs/>
      <w:smallCaps/>
      <w:color w:val="0F4761" w:themeColor="accent1" w:themeShade="BF"/>
      <w:spacing w:val="5"/>
    </w:rPr>
  </w:style>
  <w:style w:type="character" w:styleId="Hyperlink">
    <w:name w:val="Hyperlink"/>
    <w:basedOn w:val="DefaultParagraphFont"/>
    <w:uiPriority w:val="99"/>
    <w:unhideWhenUsed/>
    <w:rsid w:val="00CC60C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torontobirding.ca" TargetMode="External"/><Relationship Id="rId4" Type="http://schemas.openxmlformats.org/officeDocument/2006/relationships/hyperlink" Target="mailto:treasurer@torontobird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Garrett</dc:creator>
  <cp:keywords/>
  <dc:description/>
  <cp:lastModifiedBy>Steve Garrett</cp:lastModifiedBy>
  <cp:revision>2</cp:revision>
  <dcterms:created xsi:type="dcterms:W3CDTF">2024-04-05T16:12:00Z</dcterms:created>
  <dcterms:modified xsi:type="dcterms:W3CDTF">2024-04-05T16:16:00Z</dcterms:modified>
</cp:coreProperties>
</file>